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1" w:rsidRPr="003A6F71" w:rsidRDefault="003A6F71" w:rsidP="003A6F71">
      <w:pPr>
        <w:jc w:val="center"/>
        <w:rPr>
          <w:b/>
        </w:rPr>
      </w:pPr>
      <w:r w:rsidRPr="003A6F71">
        <w:rPr>
          <w:b/>
        </w:rPr>
        <w:t xml:space="preserve">CUMHURİYET DÖNEMİ’NDE </w:t>
      </w:r>
      <w:proofErr w:type="gramStart"/>
      <w:r w:rsidRPr="003A6F71">
        <w:rPr>
          <w:b/>
        </w:rPr>
        <w:t>HİKAYE</w:t>
      </w:r>
      <w:proofErr w:type="gramEnd"/>
      <w:r w:rsidRPr="003A6F71">
        <w:rPr>
          <w:b/>
        </w:rPr>
        <w:t xml:space="preserve"> (ÖZELLİKLERİ, YAZARLARI, ÖRNEKLERİ)</w:t>
      </w:r>
    </w:p>
    <w:p w:rsidR="003A6F71" w:rsidRDefault="003A6F71" w:rsidP="003A6F71">
      <w:pPr>
        <w:ind w:firstLine="708"/>
      </w:pPr>
      <w:r>
        <w:t xml:space="preserve">Yaşanmış ya da yaşanması muhtemel olayların ve durumların, belli bir kural çerçevesinde anlatılmasına </w:t>
      </w:r>
      <w:proofErr w:type="gramStart"/>
      <w:r>
        <w:t>hikaye</w:t>
      </w:r>
      <w:proofErr w:type="gramEnd"/>
      <w:r>
        <w:t xml:space="preserve"> denir. Kişi, olay, yer ve zamandan oluşan dört yapı unsuruna dayanan </w:t>
      </w:r>
      <w:proofErr w:type="gramStart"/>
      <w:r>
        <w:t>hikayeler</w:t>
      </w:r>
      <w:proofErr w:type="gramEnd"/>
      <w:r>
        <w:t xml:space="preserve"> olay ve durum olarak iki çeşittir. Edebiyatımızda ilk </w:t>
      </w:r>
      <w:proofErr w:type="gramStart"/>
      <w:r>
        <w:t>hikaye</w:t>
      </w:r>
      <w:proofErr w:type="gramEnd"/>
      <w:r>
        <w:t xml:space="preserve"> örnekleri Tanzimat Dönemi’nde verilmiş, Serveti </w:t>
      </w:r>
      <w:proofErr w:type="spellStart"/>
      <w:r>
        <w:t>Fünun</w:t>
      </w:r>
      <w:proofErr w:type="spellEnd"/>
      <w:r>
        <w:t xml:space="preserve"> döneminde ise teknik olarak daha da güçlenmiştir.</w:t>
      </w:r>
    </w:p>
    <w:p w:rsidR="003A6F71" w:rsidRDefault="003A6F71" w:rsidP="003A6F71">
      <w:pPr>
        <w:ind w:firstLine="708"/>
      </w:pPr>
      <w:r>
        <w:t xml:space="preserve">Cumhuriyetimizin ilan edildiği 1923 yılıyla birlikte “Cumhuriyet Dönemi Türk Edebiyatı” da başlamıştır. Bu dönemde birçok türde olduğu gibi </w:t>
      </w:r>
      <w:proofErr w:type="gramStart"/>
      <w:r>
        <w:t>hikayede</w:t>
      </w:r>
      <w:proofErr w:type="gramEnd"/>
      <w:r>
        <w:t xml:space="preserve"> de teknik olarak önemli bir ilerleme sağlanmıştır. Bu dönem edebiyatında yıllara göre </w:t>
      </w:r>
      <w:proofErr w:type="gramStart"/>
      <w:r>
        <w:t>hikaye</w:t>
      </w:r>
      <w:proofErr w:type="gramEnd"/>
      <w:r>
        <w:t xml:space="preserve"> geleneğinde belirgin değişimler gözlenir. Bu yıllarda roman yazarları aynı zamanda </w:t>
      </w:r>
      <w:proofErr w:type="gramStart"/>
      <w:r>
        <w:t>hikaye</w:t>
      </w:r>
      <w:proofErr w:type="gramEnd"/>
      <w:r>
        <w:t xml:space="preserve"> türünde de eserler vermiştir.</w:t>
      </w:r>
    </w:p>
    <w:p w:rsidR="003A6F71" w:rsidRDefault="003A6F71" w:rsidP="003A6F71">
      <w:pPr>
        <w:ind w:firstLine="708"/>
      </w:pPr>
      <w:r>
        <w:t xml:space="preserve">Genel olarak değerlendirdiğimizde Cumhuriyet Dönemi’nde </w:t>
      </w:r>
      <w:proofErr w:type="gramStart"/>
      <w:r>
        <w:t>hikaye</w:t>
      </w:r>
      <w:proofErr w:type="gramEnd"/>
      <w:r>
        <w:t xml:space="preserve"> türünü “1923-1940” ve “1940-1960” yılları olmak üzere iki ayrı zaman başlığında inceleyeceğiz.</w:t>
      </w:r>
    </w:p>
    <w:p w:rsidR="003A6F71" w:rsidRPr="003A6F71" w:rsidRDefault="003A6F71" w:rsidP="003A6F71">
      <w:pPr>
        <w:rPr>
          <w:b/>
          <w:u w:val="single"/>
        </w:rPr>
      </w:pPr>
      <w:r w:rsidRPr="003A6F71">
        <w:rPr>
          <w:b/>
          <w:u w:val="single"/>
        </w:rPr>
        <w:t xml:space="preserve">Cumhuriyet’in İlk Yıllarında </w:t>
      </w:r>
      <w:proofErr w:type="gramStart"/>
      <w:r w:rsidRPr="003A6F71">
        <w:rPr>
          <w:b/>
          <w:u w:val="single"/>
        </w:rPr>
        <w:t>Hikaye</w:t>
      </w:r>
      <w:proofErr w:type="gramEnd"/>
      <w:r w:rsidRPr="003A6F71">
        <w:rPr>
          <w:b/>
          <w:u w:val="single"/>
        </w:rPr>
        <w:t xml:space="preserve"> (1923-1940)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6F71" w:rsidTr="003A6F71">
        <w:tc>
          <w:tcPr>
            <w:tcW w:w="9212" w:type="dxa"/>
          </w:tcPr>
          <w:p w:rsidR="003A6F71" w:rsidRDefault="003A6F71" w:rsidP="003A6F71"/>
          <w:p w:rsidR="003A6F71" w:rsidRDefault="003A6F71" w:rsidP="003A6F71">
            <w:r>
              <w:t>Bu dönemde eser veren sanatçılar gözleme dayalı gerçekçiliğe yönelmişlerdir.</w:t>
            </w:r>
          </w:p>
          <w:p w:rsidR="003A6F71" w:rsidRDefault="003A6F71" w:rsidP="003A6F71">
            <w:r>
              <w:t>Sanat akımı olarak realizm ön plandadır.</w:t>
            </w:r>
          </w:p>
          <w:p w:rsidR="003A6F71" w:rsidRDefault="003A6F71" w:rsidP="003A6F71">
            <w:proofErr w:type="gramStart"/>
            <w:r>
              <w:t>Hikaye</w:t>
            </w:r>
            <w:proofErr w:type="gramEnd"/>
            <w:r>
              <w:t xml:space="preserve"> bağımsız bir tür haline gelmiştir.</w:t>
            </w:r>
          </w:p>
          <w:p w:rsidR="003A6F71" w:rsidRDefault="003A6F71" w:rsidP="003A6F71">
            <w:r>
              <w:t xml:space="preserve">Olay </w:t>
            </w:r>
            <w:proofErr w:type="gramStart"/>
            <w:r>
              <w:t>hikayeleri</w:t>
            </w:r>
            <w:proofErr w:type="gramEnd"/>
            <w:r>
              <w:t xml:space="preserve"> ağırlıkta olsa da durum hikayesi örnekleri de verilmiştir.</w:t>
            </w:r>
          </w:p>
          <w:p w:rsidR="003A6F71" w:rsidRDefault="003A6F71" w:rsidP="003A6F71">
            <w:r>
              <w:t xml:space="preserve">Yakup Kadri Karaosmanoğlu, Halide Edip Adıvar ve hikayeye daha fazla önem veren Reşat Nuri </w:t>
            </w:r>
            <w:proofErr w:type="gramStart"/>
            <w:r>
              <w:t>Güntekin  gibi</w:t>
            </w:r>
            <w:proofErr w:type="gramEnd"/>
            <w:r>
              <w:t xml:space="preserve"> isimler bu türde eserler vermiştir.</w:t>
            </w:r>
          </w:p>
          <w:p w:rsidR="003A6F71" w:rsidRDefault="003A6F71" w:rsidP="003A6F71">
            <w:r>
              <w:t xml:space="preserve">Bu yazarların yanı sıra Kenan Hulusi Koray, Sadri Ertem, Sait Faik Abasıyanık ve Sabahattin Ali gibi önemli isimler de bu dönemde </w:t>
            </w:r>
            <w:proofErr w:type="gramStart"/>
            <w:r>
              <w:t>hikaye</w:t>
            </w:r>
            <w:proofErr w:type="gramEnd"/>
            <w:r>
              <w:t xml:space="preserve"> türünde başarılı örnekler vermiştir.</w:t>
            </w:r>
          </w:p>
          <w:p w:rsidR="003A6F71" w:rsidRDefault="003A6F71" w:rsidP="003A6F71">
            <w:proofErr w:type="gramStart"/>
            <w:r>
              <w:t>Hikaye</w:t>
            </w:r>
            <w:proofErr w:type="gramEnd"/>
            <w:r>
              <w:t xml:space="preserve"> türünde verilen eserlerde toplumsal sorunların dile getirildiği bir anlayışla sanat toplum içindir bakış açısı iyice yerleşmiştir.</w:t>
            </w:r>
          </w:p>
          <w:p w:rsidR="003A6F71" w:rsidRDefault="003A6F71" w:rsidP="003A6F71">
            <w:r>
              <w:t>Toplumsal işleve uygun olarak eserlerde sade bir dil kullanılmıştır.</w:t>
            </w:r>
          </w:p>
          <w:p w:rsidR="003A6F71" w:rsidRDefault="003A6F71" w:rsidP="003A6F71">
            <w:r>
              <w:t>Psikoloji ve toplumsal temalı eserler verilmiştir.</w:t>
            </w:r>
          </w:p>
          <w:p w:rsidR="003A6F71" w:rsidRDefault="003A6F71" w:rsidP="003A6F71"/>
          <w:p w:rsidR="003A6F71" w:rsidRDefault="003A6F71" w:rsidP="003A6F71"/>
        </w:tc>
      </w:tr>
    </w:tbl>
    <w:p w:rsidR="003A6F71" w:rsidRDefault="003A6F71" w:rsidP="003A6F71">
      <w:pPr>
        <w:rPr>
          <w:b/>
          <w:u w:val="single"/>
        </w:rPr>
      </w:pPr>
    </w:p>
    <w:p w:rsidR="003A6F71" w:rsidRPr="003A6F71" w:rsidRDefault="003A6F71" w:rsidP="003A6F71">
      <w:pPr>
        <w:rPr>
          <w:b/>
          <w:u w:val="single"/>
        </w:rPr>
      </w:pPr>
      <w:r w:rsidRPr="003A6F71">
        <w:rPr>
          <w:b/>
          <w:u w:val="single"/>
        </w:rPr>
        <w:t xml:space="preserve">1940-1960 Yılları Cumhuriyet Dönemi’nde </w:t>
      </w:r>
      <w:proofErr w:type="gramStart"/>
      <w:r w:rsidRPr="003A6F71">
        <w:rPr>
          <w:b/>
          <w:u w:val="single"/>
        </w:rPr>
        <w:t>Hikaye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6F71" w:rsidTr="003A6F71">
        <w:tc>
          <w:tcPr>
            <w:tcW w:w="9212" w:type="dxa"/>
          </w:tcPr>
          <w:p w:rsidR="003A6F71" w:rsidRDefault="003A6F71" w:rsidP="003A6F71"/>
          <w:p w:rsidR="003A6F71" w:rsidRDefault="003A6F71" w:rsidP="003A6F71">
            <w:r>
              <w:t xml:space="preserve">Bu dönem </w:t>
            </w:r>
            <w:proofErr w:type="gramStart"/>
            <w:r>
              <w:t>hikayelerinde</w:t>
            </w:r>
            <w:proofErr w:type="gramEnd"/>
            <w:r>
              <w:t xml:space="preserve"> ele alınan konuların çeşitliliği bir hayli artmıştır.</w:t>
            </w:r>
          </w:p>
          <w:p w:rsidR="003A6F71" w:rsidRDefault="003A6F71" w:rsidP="003A6F71">
            <w:r>
              <w:t xml:space="preserve">Daha çok gözleme dayanan bir gerçekçi </w:t>
            </w:r>
            <w:proofErr w:type="gramStart"/>
            <w:r>
              <w:t>hikayeler</w:t>
            </w:r>
            <w:proofErr w:type="gramEnd"/>
            <w:r>
              <w:t xml:space="preserve"> anlatılmıştır.</w:t>
            </w:r>
          </w:p>
          <w:p w:rsidR="003A6F71" w:rsidRDefault="003A6F71" w:rsidP="003A6F71">
            <w:r>
              <w:t>Bu yıllarda Anadolu’ya ve Anadolu halkının yaşamına ağırlık verilmiştir.</w:t>
            </w:r>
          </w:p>
          <w:p w:rsidR="003A6F71" w:rsidRDefault="003A6F71" w:rsidP="003A6F71">
            <w:r>
              <w:t xml:space="preserve">Bu dönem </w:t>
            </w:r>
            <w:proofErr w:type="gramStart"/>
            <w:r>
              <w:t>hikayelerinde</w:t>
            </w:r>
            <w:proofErr w:type="gramEnd"/>
            <w:r>
              <w:t xml:space="preserve"> ve romanlarında “Toplumcu gerçekçi, milli-dini duyarlılık ve bireyin iç dünyasına ağırlık veren anlayış” etkili olmuştur.</w:t>
            </w:r>
          </w:p>
          <w:p w:rsidR="003A6F71" w:rsidRDefault="003A6F71" w:rsidP="003A6F71">
            <w:r>
              <w:t>Birinci ve İkinci Dünya Savaşları sonrasında Anadolu halkının durumu ve toplumsal sorunlar gibi konuların üzerinde durulmuştur.</w:t>
            </w:r>
          </w:p>
          <w:p w:rsidR="003A6F71" w:rsidRDefault="003A6F71" w:rsidP="003A6F71">
            <w:r>
              <w:t>Milli ve dini konular, Doğu-Batı çatışması, milli mücadele, toplumsal sorunlar, ahlaki bozukluklar, köylü, kasabalı sorunları, işçi sorunları gibi konular bu dönemde sıkça işlenmiştir.</w:t>
            </w:r>
          </w:p>
          <w:p w:rsidR="003A6F71" w:rsidRDefault="003A6F71" w:rsidP="003A6F71">
            <w:r>
              <w:t>Toplumdaki aksakların giderilmesi amaçlanmıştır.</w:t>
            </w:r>
          </w:p>
          <w:p w:rsidR="003A6F71" w:rsidRDefault="003A6F71" w:rsidP="003A6F71">
            <w:r>
              <w:t xml:space="preserve">Toplumsal konuların yanında bireysel konular da </w:t>
            </w:r>
            <w:proofErr w:type="gramStart"/>
            <w:r>
              <w:t>hikayelerde</w:t>
            </w:r>
            <w:proofErr w:type="gramEnd"/>
            <w:r>
              <w:t xml:space="preserve"> işlenmiştir.</w:t>
            </w:r>
          </w:p>
          <w:p w:rsidR="003A6F71" w:rsidRDefault="003A6F71" w:rsidP="003A6F71">
            <w:r>
              <w:t xml:space="preserve">Bu dönemde </w:t>
            </w:r>
            <w:proofErr w:type="gramStart"/>
            <w:r>
              <w:t>hikayenin</w:t>
            </w:r>
            <w:proofErr w:type="gramEnd"/>
            <w:r>
              <w:t xml:space="preserve"> bir tür olarak gelişiminde önemli bir değişim yaşanmıştır.</w:t>
            </w:r>
          </w:p>
          <w:p w:rsidR="003A6F71" w:rsidRDefault="003A6F71" w:rsidP="003A6F71"/>
          <w:p w:rsidR="003A6F71" w:rsidRDefault="003A6F71" w:rsidP="003A6F71"/>
        </w:tc>
      </w:tr>
    </w:tbl>
    <w:p w:rsidR="003A6F71" w:rsidRDefault="003A6F71" w:rsidP="003A6F71"/>
    <w:p w:rsidR="003A6F71" w:rsidRDefault="003A6F71" w:rsidP="003A6F71"/>
    <w:p w:rsidR="003A6F71" w:rsidRPr="003A6F71" w:rsidRDefault="003A6F71" w:rsidP="003A6F71">
      <w:pPr>
        <w:rPr>
          <w:b/>
        </w:rPr>
      </w:pPr>
      <w:r w:rsidRPr="003A6F71">
        <w:rPr>
          <w:b/>
        </w:rPr>
        <w:t xml:space="preserve">BU DÖNEM </w:t>
      </w:r>
      <w:proofErr w:type="gramStart"/>
      <w:r w:rsidRPr="003A6F71">
        <w:rPr>
          <w:b/>
        </w:rPr>
        <w:t>HİKAYELERİNDE</w:t>
      </w:r>
      <w:proofErr w:type="gramEnd"/>
      <w:r w:rsidRPr="003A6F71">
        <w:rPr>
          <w:b/>
        </w:rPr>
        <w:t xml:space="preserve"> ORTAYA ÇIKAN BAZI EĞİLİMLERİ ŞU ŞEKİLDE SINIFLANDIRABİLİRİZ:</w:t>
      </w:r>
    </w:p>
    <w:p w:rsidR="003A6F71" w:rsidRPr="003A6F71" w:rsidRDefault="003A6F71" w:rsidP="003A6F71">
      <w:pPr>
        <w:rPr>
          <w:b/>
        </w:rPr>
      </w:pPr>
      <w:r w:rsidRPr="003A6F71">
        <w:rPr>
          <w:b/>
        </w:rPr>
        <w:t xml:space="preserve">Milli-Dini Duyarlılığı Yansıtan </w:t>
      </w:r>
      <w:proofErr w:type="gramStart"/>
      <w:r w:rsidRPr="003A6F71">
        <w:rPr>
          <w:b/>
        </w:rPr>
        <w:t>Hikayeler</w:t>
      </w:r>
      <w:proofErr w:type="gramEnd"/>
    </w:p>
    <w:p w:rsidR="003A6F71" w:rsidRDefault="003A6F71" w:rsidP="003A6F71">
      <w:r>
        <w:t>Milli edebiyatın bir devamı olarak nitelendirebileceğimiz bu anlayışta Anadolu, milli değerler, Kurtuluş Savaşı, toplumsal değişim gibi konular işlenmiştir.</w:t>
      </w:r>
    </w:p>
    <w:p w:rsidR="003A6F71" w:rsidRDefault="003A6F71" w:rsidP="003A6F71">
      <w:r>
        <w:t>Türk mitolojisinden ve destanlarından etkilenen yazarlar eserlerinde bunun izlerini ortaya koyarlar.</w:t>
      </w:r>
    </w:p>
    <w:p w:rsidR="003A6F71" w:rsidRDefault="003A6F71" w:rsidP="003A6F71">
      <w:pPr>
        <w:tabs>
          <w:tab w:val="left" w:pos="7980"/>
        </w:tabs>
      </w:pPr>
      <w:r>
        <w:t xml:space="preserve">Aka Gündüz, Bahaeddin </w:t>
      </w:r>
      <w:proofErr w:type="spellStart"/>
      <w:r>
        <w:t>Özkişi</w:t>
      </w:r>
      <w:proofErr w:type="spellEnd"/>
      <w:r>
        <w:t xml:space="preserve"> gibi isimler bu anlayışı yansıtan eserler yazmışlardır.</w:t>
      </w:r>
      <w:r>
        <w:tab/>
      </w:r>
    </w:p>
    <w:p w:rsidR="003A6F71" w:rsidRPr="003A6F71" w:rsidRDefault="003A6F71" w:rsidP="003A6F71">
      <w:pPr>
        <w:rPr>
          <w:b/>
        </w:rPr>
      </w:pPr>
      <w:r w:rsidRPr="003A6F71">
        <w:rPr>
          <w:b/>
        </w:rPr>
        <w:t xml:space="preserve">Toplumcu-Gerçekçi </w:t>
      </w:r>
      <w:proofErr w:type="gramStart"/>
      <w:r w:rsidRPr="003A6F71">
        <w:rPr>
          <w:b/>
        </w:rPr>
        <w:t>Hikayeler</w:t>
      </w:r>
      <w:proofErr w:type="gramEnd"/>
    </w:p>
    <w:p w:rsidR="003A6F71" w:rsidRPr="003A6F71" w:rsidRDefault="003A6F71" w:rsidP="003A6F71">
      <w:pPr>
        <w:rPr>
          <w:b/>
        </w:rPr>
      </w:pPr>
    </w:p>
    <w:p w:rsidR="003A6F71" w:rsidRDefault="003A6F71" w:rsidP="003A6F71">
      <w:r>
        <w:t>Toplumdaki sorunları dile getirmişlerdir.</w:t>
      </w:r>
    </w:p>
    <w:p w:rsidR="003A6F71" w:rsidRDefault="003A6F71" w:rsidP="003A6F71">
      <w:r>
        <w:t>İşçi, köylü, kasabalı ve varoşlarda yaşayanlarla ilgili sınıfsal çatışmaları merkeze almışlardır.</w:t>
      </w:r>
    </w:p>
    <w:p w:rsidR="003A6F71" w:rsidRDefault="003A6F71" w:rsidP="003A6F71">
      <w:proofErr w:type="gramStart"/>
      <w:r>
        <w:t>Hikayeyi</w:t>
      </w:r>
      <w:proofErr w:type="gramEnd"/>
      <w:r>
        <w:t xml:space="preserve"> toplumdaki sorunları dile getirmek ve toplumu yönlendirmek için bir araç olarak görmüşlerdir.</w:t>
      </w:r>
    </w:p>
    <w:p w:rsidR="003A6F71" w:rsidRDefault="003A6F71" w:rsidP="003A6F71">
      <w:r>
        <w:t xml:space="preserve">Fakir Baykurt, Kemal Tahir, Yaşar Kemal, Orhan Kemal, Sadri Ertem, Samim Kocagöz, Talip Apaydın gibi sanatçılar bu tarzda </w:t>
      </w:r>
      <w:proofErr w:type="gramStart"/>
      <w:r>
        <w:t>hikayeler</w:t>
      </w:r>
      <w:proofErr w:type="gramEnd"/>
      <w:r>
        <w:t xml:space="preserve"> yazmıştır.</w:t>
      </w:r>
    </w:p>
    <w:p w:rsidR="003A6F71" w:rsidRPr="003A6F71" w:rsidRDefault="003A6F71" w:rsidP="003A6F71">
      <w:pPr>
        <w:rPr>
          <w:b/>
        </w:rPr>
      </w:pPr>
      <w:r w:rsidRPr="003A6F71">
        <w:rPr>
          <w:b/>
        </w:rPr>
        <w:t xml:space="preserve">Bireyin İç Dünyasını Esas Alan </w:t>
      </w:r>
      <w:proofErr w:type="gramStart"/>
      <w:r w:rsidRPr="003A6F71">
        <w:rPr>
          <w:b/>
        </w:rPr>
        <w:t>Hikayeler</w:t>
      </w:r>
      <w:proofErr w:type="gramEnd"/>
    </w:p>
    <w:p w:rsidR="003A6F71" w:rsidRPr="003A6F71" w:rsidRDefault="003A6F71" w:rsidP="003A6F71">
      <w:pPr>
        <w:rPr>
          <w:b/>
        </w:rPr>
      </w:pPr>
    </w:p>
    <w:p w:rsidR="003A6F71" w:rsidRDefault="003A6F71" w:rsidP="003A6F71">
      <w:r>
        <w:t xml:space="preserve">Bu dönemde bazı sanatçılar toplumu değil bireyi ve bireyin psikolojisini </w:t>
      </w:r>
      <w:proofErr w:type="gramStart"/>
      <w:r>
        <w:t>hikayelerinde</w:t>
      </w:r>
      <w:proofErr w:type="gramEnd"/>
      <w:r>
        <w:t xml:space="preserve"> yansıtmaya çalışmıştır.</w:t>
      </w:r>
    </w:p>
    <w:p w:rsidR="003A6F71" w:rsidRDefault="003A6F71" w:rsidP="003A6F71">
      <w:r>
        <w:t>Bireylerin iç dünyasına açılmışlardır.</w:t>
      </w:r>
    </w:p>
    <w:p w:rsidR="003A6F71" w:rsidRDefault="003A6F71" w:rsidP="003A6F71">
      <w:r>
        <w:t>Bunalım, bilinçaltı, bireyin yalnızlaşması ve yabancılaşma konularını üzerinde durmuşlardır.</w:t>
      </w:r>
    </w:p>
    <w:p w:rsidR="003A6F71" w:rsidRDefault="003A6F71" w:rsidP="003A6F71">
      <w:r>
        <w:t>Modern yaşamın bireyler üzerindeki psikolojik etkisini irdelemişlerdir.</w:t>
      </w:r>
    </w:p>
    <w:p w:rsidR="004226DD" w:rsidRDefault="003A6F71" w:rsidP="003A6F71">
      <w:r>
        <w:t xml:space="preserve">Peyami Safa, Ahmet Hamdi Tanpınar, Tarık Buğra, Mustafa Kutlu gibi isimler bu tarzda </w:t>
      </w:r>
      <w:proofErr w:type="gramStart"/>
      <w:r>
        <w:t>hikaye</w:t>
      </w:r>
      <w:proofErr w:type="gramEnd"/>
      <w:r>
        <w:t xml:space="preserve"> örnekleri vermişlerdir.</w:t>
      </w:r>
    </w:p>
    <w:p w:rsidR="00EA0F5A" w:rsidRDefault="00EA0F5A" w:rsidP="003A6F71"/>
    <w:p w:rsidR="00EA0F5A" w:rsidRDefault="00EA0F5A" w:rsidP="00EA0F5A">
      <w:r>
        <w:t>METİN ÜZERİNDEN DİL BİLGİSİ ÇALIŞMALARI YAPTIRILACAKTIR.</w:t>
      </w:r>
      <w:r w:rsidRPr="00EA0F5A">
        <w:t xml:space="preserve"> </w:t>
      </w:r>
      <w:r>
        <w:t xml:space="preserve">Anlam bakımından karşılaştırma, yakınma, eleştiri, beğenme, tanım, öneri, </w:t>
      </w:r>
      <w:proofErr w:type="spellStart"/>
      <w:proofErr w:type="gramStart"/>
      <w:r>
        <w:t>tahmin,ön</w:t>
      </w:r>
      <w:proofErr w:type="spellEnd"/>
      <w:proofErr w:type="gramEnd"/>
      <w:r>
        <w:t xml:space="preserve"> yargı ve varsayım cümleleri üzerinde durulur.</w:t>
      </w:r>
    </w:p>
    <w:p w:rsidR="00EA0F5A" w:rsidRDefault="00EA0F5A" w:rsidP="00EA0F5A">
      <w:r>
        <w:t>• İmla ve noktalama çalışması yapılır.</w:t>
      </w:r>
    </w:p>
    <w:sectPr w:rsidR="00EA0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73" w:rsidRDefault="00723673" w:rsidP="003A6F71">
      <w:pPr>
        <w:spacing w:after="0" w:line="240" w:lineRule="auto"/>
      </w:pPr>
      <w:r>
        <w:separator/>
      </w:r>
    </w:p>
  </w:endnote>
  <w:endnote w:type="continuationSeparator" w:id="0">
    <w:p w:rsidR="00723673" w:rsidRDefault="00723673" w:rsidP="003A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1" w:rsidRDefault="003A6F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1" w:rsidRDefault="003A6F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1" w:rsidRDefault="003A6F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73" w:rsidRDefault="00723673" w:rsidP="003A6F71">
      <w:pPr>
        <w:spacing w:after="0" w:line="240" w:lineRule="auto"/>
      </w:pPr>
      <w:r>
        <w:separator/>
      </w:r>
    </w:p>
  </w:footnote>
  <w:footnote w:type="continuationSeparator" w:id="0">
    <w:p w:rsidR="00723673" w:rsidRDefault="00723673" w:rsidP="003A6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1" w:rsidRDefault="003A6F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b/>
      </w:rPr>
      <w:id w:val="915443996"/>
      <w:docPartObj>
        <w:docPartGallery w:val="Page Numbers (Margins)"/>
        <w:docPartUnique/>
      </w:docPartObj>
    </w:sdtPr>
    <w:sdtEndPr/>
    <w:sdtContent>
      <w:p w:rsidR="003A6F71" w:rsidRPr="00D17C89" w:rsidRDefault="003A6F71" w:rsidP="003A6F71">
        <w:pPr>
          <w:pStyle w:val="stbilgi"/>
          <w:jc w:val="center"/>
          <w:rPr>
            <w:b/>
          </w:rPr>
        </w:pPr>
        <w:r w:rsidRPr="00D17C89">
          <w:rPr>
            <w:b/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057CDA" wp14:editId="1C93B21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Dikdörtgen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3A6F71" w:rsidRDefault="003A6F7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D17C89" w:rsidRPr="00D17C8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9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A0G/83gQIAAPEE&#10;AAAOAAAAAAAAAAAAAAAAAC4CAABkcnMvZTJvRG9jLnhtbFBLAQItABQABgAIAAAAIQBs1R/T2QAA&#10;AAUBAAAPAAAAAAAAAAAAAAAAANsEAABkcnMvZG93bnJldi54bWxQSwUGAAAAAAQABADzAAAA4Q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3A6F71" w:rsidRDefault="003A6F7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D17C89" w:rsidRPr="00D17C8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D17C89">
          <w:rPr>
            <w:b/>
          </w:rPr>
          <w:t xml:space="preserve">MENTEŞE MESLEKİ EĞİTİM MERKEZİ 2020-2021 EĞİTİM ÖĞRETİM YILI 11. SINIFLAR DERS NOTU </w:t>
        </w:r>
      </w:p>
      <w:p w:rsidR="003A6F71" w:rsidRPr="00D17C89" w:rsidRDefault="003A6F71" w:rsidP="003A6F71">
        <w:pPr>
          <w:pStyle w:val="stbilgi"/>
          <w:jc w:val="center"/>
        </w:pPr>
        <w:r w:rsidRPr="00D17C89">
          <w:rPr>
            <w:b/>
          </w:rPr>
          <w:t>( 12 EKİM-13 KASIM 2020 -5 HAFTALIK)</w: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F71" w:rsidRDefault="003A6F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71"/>
    <w:rsid w:val="003A6F71"/>
    <w:rsid w:val="004226DD"/>
    <w:rsid w:val="006C22B8"/>
    <w:rsid w:val="00723673"/>
    <w:rsid w:val="00AC1022"/>
    <w:rsid w:val="00D17C89"/>
    <w:rsid w:val="00EA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6F71"/>
  </w:style>
  <w:style w:type="paragraph" w:styleId="Altbilgi">
    <w:name w:val="footer"/>
    <w:basedOn w:val="Normal"/>
    <w:link w:val="AltbilgiChar"/>
    <w:uiPriority w:val="99"/>
    <w:unhideWhenUsed/>
    <w:rsid w:val="003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6F71"/>
  </w:style>
  <w:style w:type="paragraph" w:styleId="BalonMetni">
    <w:name w:val="Balloon Text"/>
    <w:basedOn w:val="Normal"/>
    <w:link w:val="BalonMetniChar"/>
    <w:uiPriority w:val="99"/>
    <w:semiHidden/>
    <w:unhideWhenUsed/>
    <w:rsid w:val="00EA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A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6F71"/>
  </w:style>
  <w:style w:type="paragraph" w:styleId="Altbilgi">
    <w:name w:val="footer"/>
    <w:basedOn w:val="Normal"/>
    <w:link w:val="AltbilgiChar"/>
    <w:uiPriority w:val="99"/>
    <w:unhideWhenUsed/>
    <w:rsid w:val="003A6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6F71"/>
  </w:style>
  <w:style w:type="paragraph" w:styleId="BalonMetni">
    <w:name w:val="Balloon Text"/>
    <w:basedOn w:val="Normal"/>
    <w:link w:val="BalonMetniChar"/>
    <w:uiPriority w:val="99"/>
    <w:semiHidden/>
    <w:unhideWhenUsed/>
    <w:rsid w:val="00EA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E616-B4CD-4A04-9C5B-92BA24AE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2020-10-17T21:10:00Z</dcterms:created>
  <dcterms:modified xsi:type="dcterms:W3CDTF">2020-10-17T21:33:00Z</dcterms:modified>
</cp:coreProperties>
</file>